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0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0"/>
        <w:gridCol w:w="1980"/>
        <w:gridCol w:w="1980"/>
        <w:gridCol w:w="2130"/>
        <w:gridCol w:w="4035"/>
        <w:tblGridChange w:id="0">
          <w:tblGrid>
            <w:gridCol w:w="3930"/>
            <w:gridCol w:w="1980"/>
            <w:gridCol w:w="1980"/>
            <w:gridCol w:w="2130"/>
            <w:gridCol w:w="4035"/>
          </w:tblGrid>
        </w:tblGridChange>
      </w:tblGrid>
      <w:tr>
        <w:trPr>
          <w:cantSplit w:val="0"/>
          <w:trHeight w:val="873" w:hRule="atLeast"/>
          <w:tblHeader w:val="0"/>
        </w:trPr>
        <w:tc>
          <w:tcPr>
            <w:vAlign w:val="center"/>
          </w:tcPr>
          <w:p w:rsidR="00000000" w:rsidDel="00000000" w:rsidP="00000000" w:rsidRDefault="00000000" w:rsidRPr="00000000" w14:paraId="00000002">
            <w:pPr>
              <w:spacing w:after="0" w:line="240" w:lineRule="auto"/>
              <w:ind w:left="0" w:right="34" w:hanging="2"/>
              <w:jc w:val="center"/>
              <w:rPr>
                <w:rFonts w:ascii="Averta" w:cs="Averta" w:eastAsia="Averta" w:hAnsi="Averta"/>
              </w:rPr>
            </w:pPr>
            <w:r w:rsidDel="00000000" w:rsidR="00000000" w:rsidRPr="00000000">
              <w:rPr>
                <w:rFonts w:ascii="Averta" w:cs="Averta" w:eastAsia="Averta" w:hAnsi="Averta"/>
                <w:b w:val="1"/>
                <w:rtl w:val="0"/>
              </w:rPr>
              <w:t xml:space="preserve">ACTIVIDAD</w:t>
            </w:r>
            <w:r w:rsidDel="00000000" w:rsidR="00000000" w:rsidRPr="00000000">
              <w:rPr>
                <w:rtl w:val="0"/>
              </w:rPr>
            </w:r>
          </w:p>
        </w:tc>
        <w:tc>
          <w:tcPr>
            <w:vAlign w:val="center"/>
          </w:tcPr>
          <w:p w:rsidR="00000000" w:rsidDel="00000000" w:rsidP="00000000" w:rsidRDefault="00000000" w:rsidRPr="00000000" w14:paraId="00000003">
            <w:pPr>
              <w:spacing w:after="0" w:line="240" w:lineRule="auto"/>
              <w:ind w:left="0" w:hanging="2"/>
              <w:jc w:val="center"/>
              <w:rPr>
                <w:rFonts w:ascii="Averta" w:cs="Averta" w:eastAsia="Averta" w:hAnsi="Averta"/>
              </w:rPr>
            </w:pPr>
            <w:r w:rsidDel="00000000" w:rsidR="00000000" w:rsidRPr="00000000">
              <w:rPr>
                <w:rFonts w:ascii="Averta" w:cs="Averta" w:eastAsia="Averta" w:hAnsi="Averta"/>
                <w:b w:val="1"/>
                <w:rtl w:val="0"/>
              </w:rPr>
              <w:t xml:space="preserve">UNIDAD DE MEDIDA</w:t>
            </w:r>
            <w:r w:rsidDel="00000000" w:rsidR="00000000" w:rsidRPr="00000000">
              <w:rPr>
                <w:rtl w:val="0"/>
              </w:rPr>
            </w:r>
          </w:p>
        </w:tc>
        <w:tc>
          <w:tcPr>
            <w:vAlign w:val="center"/>
          </w:tcPr>
          <w:p w:rsidR="00000000" w:rsidDel="00000000" w:rsidP="00000000" w:rsidRDefault="00000000" w:rsidRPr="00000000" w14:paraId="00000004">
            <w:pPr>
              <w:spacing w:after="0" w:line="240" w:lineRule="auto"/>
              <w:ind w:left="0" w:hanging="2"/>
              <w:jc w:val="center"/>
              <w:rPr>
                <w:rFonts w:ascii="Averta" w:cs="Averta" w:eastAsia="Averta" w:hAnsi="Averta"/>
              </w:rPr>
            </w:pPr>
            <w:r w:rsidDel="00000000" w:rsidR="00000000" w:rsidRPr="00000000">
              <w:rPr>
                <w:rFonts w:ascii="Averta" w:cs="Averta" w:eastAsia="Averta" w:hAnsi="Averta"/>
                <w:b w:val="1"/>
                <w:rtl w:val="0"/>
              </w:rPr>
              <w:t xml:space="preserve">PROGRAMADO TRIMESTRAL</w:t>
            </w:r>
            <w:r w:rsidDel="00000000" w:rsidR="00000000" w:rsidRPr="00000000">
              <w:rPr>
                <w:rtl w:val="0"/>
              </w:rPr>
            </w:r>
          </w:p>
        </w:tc>
        <w:tc>
          <w:tcPr>
            <w:vAlign w:val="center"/>
          </w:tcPr>
          <w:p w:rsidR="00000000" w:rsidDel="00000000" w:rsidP="00000000" w:rsidRDefault="00000000" w:rsidRPr="00000000" w14:paraId="00000005">
            <w:pPr>
              <w:spacing w:after="0" w:line="240" w:lineRule="auto"/>
              <w:ind w:left="0" w:hanging="2"/>
              <w:jc w:val="center"/>
              <w:rPr>
                <w:rFonts w:ascii="Averta" w:cs="Averta" w:eastAsia="Averta" w:hAnsi="Averta"/>
              </w:rPr>
            </w:pPr>
            <w:r w:rsidDel="00000000" w:rsidR="00000000" w:rsidRPr="00000000">
              <w:rPr>
                <w:rFonts w:ascii="Averta" w:cs="Averta" w:eastAsia="Averta" w:hAnsi="Averta"/>
                <w:b w:val="1"/>
                <w:rtl w:val="0"/>
              </w:rPr>
              <w:t xml:space="preserve">ALCANZADO TRIMESTRAL</w:t>
            </w:r>
            <w:r w:rsidDel="00000000" w:rsidR="00000000" w:rsidRPr="00000000">
              <w:rPr>
                <w:rtl w:val="0"/>
              </w:rPr>
            </w:r>
          </w:p>
        </w:tc>
        <w:tc>
          <w:tcPr>
            <w:vAlign w:val="center"/>
          </w:tcPr>
          <w:p w:rsidR="00000000" w:rsidDel="00000000" w:rsidP="00000000" w:rsidRDefault="00000000" w:rsidRPr="00000000" w14:paraId="00000006">
            <w:pPr>
              <w:spacing w:after="0" w:line="240" w:lineRule="auto"/>
              <w:ind w:left="0" w:right="34" w:hanging="2"/>
              <w:jc w:val="center"/>
              <w:rPr>
                <w:rFonts w:ascii="Averta" w:cs="Averta" w:eastAsia="Averta" w:hAnsi="Averta"/>
              </w:rPr>
            </w:pPr>
            <w:r w:rsidDel="00000000" w:rsidR="00000000" w:rsidRPr="00000000">
              <w:rPr>
                <w:rFonts w:ascii="Averta" w:cs="Averta" w:eastAsia="Averta" w:hAnsi="Averta"/>
                <w:b w:val="1"/>
                <w:rtl w:val="0"/>
              </w:rPr>
              <w:t xml:space="preserve">CAUSAS DE DESVIACIÓN</w:t>
            </w:r>
            <w:r w:rsidDel="00000000" w:rsidR="00000000" w:rsidRPr="00000000">
              <w:rPr>
                <w:rtl w:val="0"/>
              </w:rPr>
            </w:r>
          </w:p>
        </w:tc>
      </w:tr>
      <w:tr>
        <w:trPr>
          <w:cantSplit w:val="0"/>
          <w:trHeight w:val="873" w:hRule="atLeast"/>
          <w:tblHeader w:val="0"/>
        </w:trPr>
        <w:tc>
          <w:tcPr>
            <w:vAlign w:val="center"/>
          </w:tcPr>
          <w:p w:rsidR="00000000" w:rsidDel="00000000" w:rsidP="00000000" w:rsidRDefault="00000000" w:rsidRPr="00000000" w14:paraId="00000007">
            <w:pPr>
              <w:spacing w:after="0" w:line="240" w:lineRule="auto"/>
              <w:ind w:left="0" w:right="34" w:hanging="2"/>
              <w:jc w:val="both"/>
              <w:rPr>
                <w:rFonts w:ascii="Averta" w:cs="Averta" w:eastAsia="Averta" w:hAnsi="Averta"/>
                <w:b w:val="1"/>
              </w:rPr>
            </w:pPr>
            <w:r w:rsidDel="00000000" w:rsidR="00000000" w:rsidRPr="00000000">
              <w:rPr>
                <w:rFonts w:ascii="Averta" w:cs="Averta" w:eastAsia="Averta" w:hAnsi="Averta"/>
                <w:b w:val="1"/>
                <w:rtl w:val="0"/>
              </w:rPr>
              <w:t xml:space="preserve">FIN: Contribuir a la formación inclusión y desarrollo sostenible de la juventud del Estado de Campeche</w:t>
            </w:r>
          </w:p>
        </w:tc>
        <w:tc>
          <w:tcPr>
            <w:vAlign w:val="center"/>
          </w:tcPr>
          <w:p w:rsidR="00000000" w:rsidDel="00000000" w:rsidP="00000000" w:rsidRDefault="00000000" w:rsidRPr="00000000" w14:paraId="00000008">
            <w:pPr>
              <w:spacing w:after="0" w:line="240" w:lineRule="auto"/>
              <w:ind w:left="0" w:hanging="2"/>
              <w:jc w:val="center"/>
              <w:rPr>
                <w:rFonts w:ascii="Averta" w:cs="Averta" w:eastAsia="Averta" w:hAnsi="Averta"/>
                <w:b w:val="1"/>
              </w:rPr>
            </w:pPr>
            <w:r w:rsidDel="00000000" w:rsidR="00000000" w:rsidRPr="00000000">
              <w:rPr>
                <w:rFonts w:ascii="Averta" w:cs="Averta" w:eastAsia="Averta" w:hAnsi="Averta"/>
                <w:b w:val="1"/>
                <w:rtl w:val="0"/>
              </w:rPr>
              <w:t xml:space="preserve">Joven</w:t>
            </w:r>
          </w:p>
        </w:tc>
        <w:tc>
          <w:tcPr>
            <w:vAlign w:val="center"/>
          </w:tcPr>
          <w:p w:rsidR="00000000" w:rsidDel="00000000" w:rsidP="00000000" w:rsidRDefault="00000000" w:rsidRPr="00000000" w14:paraId="00000009">
            <w:pPr>
              <w:spacing w:after="0" w:line="240" w:lineRule="auto"/>
              <w:ind w:left="0" w:hanging="2"/>
              <w:jc w:val="center"/>
              <w:rPr>
                <w:rFonts w:ascii="Averta" w:cs="Averta" w:eastAsia="Averta" w:hAnsi="Averta"/>
                <w:b w:val="1"/>
              </w:rPr>
            </w:pPr>
            <w:r w:rsidDel="00000000" w:rsidR="00000000" w:rsidRPr="00000000">
              <w:rPr>
                <w:rFonts w:ascii="Averta" w:cs="Averta" w:eastAsia="Averta" w:hAnsi="Averta"/>
                <w:b w:val="1"/>
                <w:rtl w:val="0"/>
              </w:rPr>
              <w:t xml:space="preserve">Anual</w:t>
            </w:r>
          </w:p>
        </w:tc>
        <w:tc>
          <w:tcPr>
            <w:vAlign w:val="center"/>
          </w:tcPr>
          <w:p w:rsidR="00000000" w:rsidDel="00000000" w:rsidP="00000000" w:rsidRDefault="00000000" w:rsidRPr="00000000" w14:paraId="0000000A">
            <w:pPr>
              <w:spacing w:after="0" w:line="240" w:lineRule="auto"/>
              <w:ind w:left="0" w:hanging="2"/>
              <w:jc w:val="center"/>
              <w:rPr>
                <w:rFonts w:ascii="Averta" w:cs="Averta" w:eastAsia="Averta" w:hAnsi="Averta"/>
                <w:b w:val="1"/>
              </w:rPr>
            </w:pPr>
            <w:r w:rsidDel="00000000" w:rsidR="00000000" w:rsidRPr="00000000">
              <w:rPr>
                <w:rFonts w:ascii="Averta" w:cs="Averta" w:eastAsia="Averta" w:hAnsi="Averta"/>
                <w:b w:val="1"/>
                <w:rtl w:val="0"/>
              </w:rPr>
              <w:t xml:space="preserve">N/A</w:t>
            </w:r>
          </w:p>
        </w:tc>
        <w:tc>
          <w:tcPr>
            <w:vAlign w:val="center"/>
          </w:tcPr>
          <w:p w:rsidR="00000000" w:rsidDel="00000000" w:rsidP="00000000" w:rsidRDefault="00000000" w:rsidRPr="00000000" w14:paraId="0000000B">
            <w:pPr>
              <w:spacing w:after="0" w:line="240" w:lineRule="auto"/>
              <w:ind w:left="0" w:right="34" w:hanging="2"/>
              <w:jc w:val="center"/>
              <w:rPr>
                <w:rFonts w:ascii="Averta" w:cs="Averta" w:eastAsia="Averta" w:hAnsi="Averta"/>
                <w:b w:val="1"/>
              </w:rPr>
            </w:pPr>
            <w:r w:rsidDel="00000000" w:rsidR="00000000" w:rsidRPr="00000000">
              <w:rPr>
                <w:rFonts w:ascii="Averta" w:cs="Averta" w:eastAsia="Averta" w:hAnsi="Averta"/>
                <w:b w:val="1"/>
                <w:rtl w:val="0"/>
              </w:rPr>
              <w:t xml:space="preserve">N/A</w:t>
            </w:r>
          </w:p>
        </w:tc>
      </w:tr>
      <w:tr>
        <w:trPr>
          <w:cantSplit w:val="0"/>
          <w:trHeight w:val="873" w:hRule="atLeast"/>
          <w:tblHeader w:val="0"/>
        </w:trPr>
        <w:tc>
          <w:tcPr>
            <w:vAlign w:val="center"/>
          </w:tcPr>
          <w:p w:rsidR="00000000" w:rsidDel="00000000" w:rsidP="00000000" w:rsidRDefault="00000000" w:rsidRPr="00000000" w14:paraId="0000000C">
            <w:pPr>
              <w:spacing w:after="0" w:line="240" w:lineRule="auto"/>
              <w:ind w:left="0" w:right="34" w:hanging="2"/>
              <w:jc w:val="both"/>
              <w:rPr>
                <w:rFonts w:ascii="Averta" w:cs="Averta" w:eastAsia="Averta" w:hAnsi="Averta"/>
                <w:b w:val="1"/>
              </w:rPr>
            </w:pPr>
            <w:r w:rsidDel="00000000" w:rsidR="00000000" w:rsidRPr="00000000">
              <w:rPr>
                <w:rFonts w:ascii="Averta" w:cs="Averta" w:eastAsia="Averta" w:hAnsi="Averta"/>
                <w:b w:val="1"/>
                <w:rtl w:val="0"/>
              </w:rPr>
              <w:t xml:space="preserve">Propósito: La población juvenil del Estado de Campeche es atendida y orientada en diferentes ámbitos para impulsar su desarrollo</w:t>
            </w:r>
          </w:p>
        </w:tc>
        <w:tc>
          <w:tcPr>
            <w:vAlign w:val="center"/>
          </w:tcPr>
          <w:p w:rsidR="00000000" w:rsidDel="00000000" w:rsidP="00000000" w:rsidRDefault="00000000" w:rsidRPr="00000000" w14:paraId="0000000D">
            <w:pPr>
              <w:spacing w:after="0" w:line="240" w:lineRule="auto"/>
              <w:ind w:left="0" w:hanging="2"/>
              <w:jc w:val="center"/>
              <w:rPr>
                <w:rFonts w:ascii="Averta" w:cs="Averta" w:eastAsia="Averta" w:hAnsi="Averta"/>
                <w:b w:val="1"/>
              </w:rPr>
            </w:pPr>
            <w:r w:rsidDel="00000000" w:rsidR="00000000" w:rsidRPr="00000000">
              <w:rPr>
                <w:rFonts w:ascii="Averta" w:cs="Averta" w:eastAsia="Averta" w:hAnsi="Averta"/>
                <w:b w:val="1"/>
                <w:rtl w:val="0"/>
              </w:rPr>
              <w:t xml:space="preserve">Joven</w:t>
            </w:r>
          </w:p>
        </w:tc>
        <w:tc>
          <w:tcPr>
            <w:vAlign w:val="center"/>
          </w:tcPr>
          <w:p w:rsidR="00000000" w:rsidDel="00000000" w:rsidP="00000000" w:rsidRDefault="00000000" w:rsidRPr="00000000" w14:paraId="0000000E">
            <w:pPr>
              <w:spacing w:after="0" w:line="240" w:lineRule="auto"/>
              <w:ind w:left="0" w:hanging="2"/>
              <w:jc w:val="center"/>
              <w:rPr>
                <w:rFonts w:ascii="Averta" w:cs="Averta" w:eastAsia="Averta" w:hAnsi="Averta"/>
                <w:b w:val="1"/>
              </w:rPr>
            </w:pPr>
            <w:r w:rsidDel="00000000" w:rsidR="00000000" w:rsidRPr="00000000">
              <w:rPr>
                <w:rFonts w:ascii="Averta" w:cs="Averta" w:eastAsia="Averta" w:hAnsi="Averta"/>
                <w:b w:val="1"/>
                <w:rtl w:val="0"/>
              </w:rPr>
              <w:t xml:space="preserve">Anual</w:t>
            </w:r>
          </w:p>
        </w:tc>
        <w:tc>
          <w:tcPr>
            <w:vAlign w:val="center"/>
          </w:tcPr>
          <w:p w:rsidR="00000000" w:rsidDel="00000000" w:rsidP="00000000" w:rsidRDefault="00000000" w:rsidRPr="00000000" w14:paraId="0000000F">
            <w:pPr>
              <w:spacing w:after="0" w:line="240" w:lineRule="auto"/>
              <w:ind w:left="0" w:hanging="2"/>
              <w:jc w:val="center"/>
              <w:rPr>
                <w:rFonts w:ascii="Averta" w:cs="Averta" w:eastAsia="Averta" w:hAnsi="Averta"/>
                <w:b w:val="1"/>
              </w:rPr>
            </w:pPr>
            <w:r w:rsidDel="00000000" w:rsidR="00000000" w:rsidRPr="00000000">
              <w:rPr>
                <w:rFonts w:ascii="Averta" w:cs="Averta" w:eastAsia="Averta" w:hAnsi="Averta"/>
                <w:b w:val="1"/>
                <w:rtl w:val="0"/>
              </w:rPr>
              <w:t xml:space="preserve">N/A</w:t>
            </w:r>
          </w:p>
        </w:tc>
        <w:tc>
          <w:tcPr>
            <w:vAlign w:val="center"/>
          </w:tcPr>
          <w:p w:rsidR="00000000" w:rsidDel="00000000" w:rsidP="00000000" w:rsidRDefault="00000000" w:rsidRPr="00000000" w14:paraId="00000010">
            <w:pPr>
              <w:spacing w:after="0" w:line="240" w:lineRule="auto"/>
              <w:ind w:right="34" w:hanging="2"/>
              <w:jc w:val="center"/>
              <w:rPr>
                <w:rFonts w:ascii="Averta" w:cs="Averta" w:eastAsia="Averta" w:hAnsi="Averta"/>
                <w:b w:val="1"/>
              </w:rPr>
            </w:pPr>
            <w:r w:rsidDel="00000000" w:rsidR="00000000" w:rsidRPr="00000000">
              <w:rPr>
                <w:rFonts w:ascii="Averta" w:cs="Averta" w:eastAsia="Averta" w:hAnsi="Averta"/>
                <w:b w:val="1"/>
                <w:rtl w:val="0"/>
              </w:rPr>
              <w:t xml:space="preserve">N/A</w:t>
            </w:r>
          </w:p>
        </w:tc>
      </w:tr>
      <w:tr>
        <w:trPr>
          <w:cantSplit w:val="0"/>
          <w:trHeight w:val="680" w:hRule="atLeast"/>
          <w:tblHeader w:val="0"/>
        </w:trPr>
        <w:tc>
          <w:tcPr>
            <w:vAlign w:val="center"/>
          </w:tcPr>
          <w:p w:rsidR="00000000" w:rsidDel="00000000" w:rsidP="00000000" w:rsidRDefault="00000000" w:rsidRPr="00000000" w14:paraId="00000011">
            <w:pPr>
              <w:spacing w:after="0" w:line="240" w:lineRule="auto"/>
              <w:ind w:left="0" w:right="34" w:hanging="2"/>
              <w:jc w:val="both"/>
              <w:rPr>
                <w:rFonts w:ascii="Averta" w:cs="Averta" w:eastAsia="Averta" w:hAnsi="Averta"/>
              </w:rPr>
            </w:pPr>
            <w:r w:rsidDel="00000000" w:rsidR="00000000" w:rsidRPr="00000000">
              <w:rPr>
                <w:rFonts w:ascii="Averta" w:cs="Averta" w:eastAsia="Averta" w:hAnsi="Averta"/>
                <w:b w:val="1"/>
                <w:rtl w:val="0"/>
              </w:rPr>
              <w:t xml:space="preserve">0307 </w:t>
            </w:r>
            <w:r w:rsidDel="00000000" w:rsidR="00000000" w:rsidRPr="00000000">
              <w:rPr>
                <w:rFonts w:ascii="Averta" w:cs="Averta" w:eastAsia="Averta" w:hAnsi="Averta"/>
                <w:rtl w:val="0"/>
              </w:rPr>
              <w:t xml:space="preserve">Servicios de capacitación y orientación realizadas</w:t>
            </w:r>
          </w:p>
        </w:tc>
        <w:tc>
          <w:tcPr>
            <w:vAlign w:val="center"/>
          </w:tcPr>
          <w:p w:rsidR="00000000" w:rsidDel="00000000" w:rsidP="00000000" w:rsidRDefault="00000000" w:rsidRPr="00000000" w14:paraId="00000012">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Joven</w:t>
            </w:r>
          </w:p>
        </w:tc>
        <w:tc>
          <w:tcPr>
            <w:vAlign w:val="center"/>
          </w:tcPr>
          <w:p w:rsidR="00000000" w:rsidDel="00000000" w:rsidP="00000000" w:rsidRDefault="00000000" w:rsidRPr="00000000" w14:paraId="00000013">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ANUAL (20000)</w:t>
            </w:r>
          </w:p>
          <w:p w:rsidR="00000000" w:rsidDel="00000000" w:rsidP="00000000" w:rsidRDefault="00000000" w:rsidRPr="00000000" w14:paraId="00000014">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TRIMESTRAL AL 100% / 50%</w:t>
            </w:r>
          </w:p>
          <w:p w:rsidR="00000000" w:rsidDel="00000000" w:rsidP="00000000" w:rsidRDefault="00000000" w:rsidRPr="00000000" w14:paraId="00000015">
            <w:pPr>
              <w:spacing w:after="0" w:line="240" w:lineRule="auto"/>
              <w:ind w:left="0" w:hanging="2"/>
              <w:jc w:val="center"/>
              <w:rPr>
                <w:rFonts w:ascii="Averta" w:cs="Averta" w:eastAsia="Averta" w:hAnsi="Averta"/>
                <w:highlight w:val="cyan"/>
              </w:rPr>
            </w:pPr>
            <w:r w:rsidDel="00000000" w:rsidR="00000000" w:rsidRPr="00000000">
              <w:rPr>
                <w:rFonts w:ascii="Averta" w:cs="Averta" w:eastAsia="Averta" w:hAnsi="Averta"/>
                <w:rtl w:val="0"/>
              </w:rPr>
              <w:t xml:space="preserve">5000 / 2500</w:t>
            </w:r>
            <w:r w:rsidDel="00000000" w:rsidR="00000000" w:rsidRPr="00000000">
              <w:rPr>
                <w:rtl w:val="0"/>
              </w:rPr>
            </w:r>
          </w:p>
        </w:tc>
        <w:tc>
          <w:tcPr>
            <w:vAlign w:val="center"/>
          </w:tcPr>
          <w:p w:rsidR="00000000" w:rsidDel="00000000" w:rsidP="00000000" w:rsidRDefault="00000000" w:rsidRPr="00000000" w14:paraId="00000016">
            <w:pPr>
              <w:spacing w:after="0" w:line="240" w:lineRule="auto"/>
              <w:ind w:left="0" w:hanging="2"/>
              <w:jc w:val="center"/>
              <w:rPr>
                <w:rFonts w:ascii="Averta" w:cs="Averta" w:eastAsia="Averta" w:hAnsi="Averta"/>
                <w:color w:val="ff0000"/>
              </w:rPr>
            </w:pPr>
            <w:r w:rsidDel="00000000" w:rsidR="00000000" w:rsidRPr="00000000">
              <w:rPr>
                <w:rFonts w:ascii="Averta" w:cs="Averta" w:eastAsia="Averta" w:hAnsi="Averta"/>
                <w:color w:val="ff0000"/>
                <w:rtl w:val="0"/>
              </w:rPr>
              <w:t xml:space="preserve">3170</w:t>
            </w:r>
          </w:p>
        </w:tc>
        <w:tc>
          <w:tcPr>
            <w:vAlign w:val="center"/>
          </w:tcPr>
          <w:p w:rsidR="00000000" w:rsidDel="00000000" w:rsidP="00000000" w:rsidRDefault="00000000" w:rsidRPr="00000000" w14:paraId="00000017">
            <w:pPr>
              <w:spacing w:after="0" w:line="240" w:lineRule="auto"/>
              <w:ind w:right="34" w:hanging="2"/>
              <w:jc w:val="both"/>
              <w:rPr>
                <w:rFonts w:ascii="Averta" w:cs="Averta" w:eastAsia="Averta" w:hAnsi="Averta"/>
                <w:color w:val="ff0000"/>
              </w:rPr>
            </w:pPr>
            <w:r w:rsidDel="00000000" w:rsidR="00000000" w:rsidRPr="00000000">
              <w:rPr>
                <w:rFonts w:ascii="Averta" w:cs="Averta" w:eastAsia="Averta" w:hAnsi="Averta"/>
                <w:color w:val="ff0000"/>
                <w:sz w:val="18"/>
                <w:szCs w:val="18"/>
                <w:rtl w:val="0"/>
              </w:rPr>
              <w:t xml:space="preserve">La variación corresponde a que ciertas actividades anteriores se realizaron en línea, debido a que aún se contaba con clases híbridas en los planteles.</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8">
            <w:pPr>
              <w:spacing w:after="0" w:line="240" w:lineRule="auto"/>
              <w:ind w:left="0" w:right="34" w:hanging="2"/>
              <w:jc w:val="both"/>
              <w:rPr>
                <w:rFonts w:ascii="Averta" w:cs="Averta" w:eastAsia="Averta" w:hAnsi="Averta"/>
              </w:rPr>
            </w:pPr>
            <w:r w:rsidDel="00000000" w:rsidR="00000000" w:rsidRPr="00000000">
              <w:rPr>
                <w:rFonts w:ascii="Averta" w:cs="Averta" w:eastAsia="Averta" w:hAnsi="Averta"/>
                <w:b w:val="1"/>
                <w:rtl w:val="0"/>
              </w:rPr>
              <w:t xml:space="preserve">0558</w:t>
            </w:r>
            <w:r w:rsidDel="00000000" w:rsidR="00000000" w:rsidRPr="00000000">
              <w:rPr>
                <w:rFonts w:ascii="Averta" w:cs="Averta" w:eastAsia="Averta" w:hAnsi="Averta"/>
                <w:rtl w:val="0"/>
              </w:rPr>
              <w:t xml:space="preserve"> Constituir redes voluntarias municipales con juventudes de 12 a 29 años con iniciativa de mejorar su entorno social, denominadas brigadas voluntarias Táankelem Báalam.</w:t>
            </w:r>
          </w:p>
        </w:tc>
        <w:tc>
          <w:tcPr>
            <w:vAlign w:val="center"/>
          </w:tcPr>
          <w:p w:rsidR="00000000" w:rsidDel="00000000" w:rsidP="00000000" w:rsidRDefault="00000000" w:rsidRPr="00000000" w14:paraId="00000019">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Joven</w:t>
            </w:r>
          </w:p>
        </w:tc>
        <w:tc>
          <w:tcPr>
            <w:vAlign w:val="center"/>
          </w:tcPr>
          <w:p w:rsidR="00000000" w:rsidDel="00000000" w:rsidP="00000000" w:rsidRDefault="00000000" w:rsidRPr="00000000" w14:paraId="0000001A">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Anual (80)</w:t>
            </w:r>
          </w:p>
          <w:p w:rsidR="00000000" w:rsidDel="00000000" w:rsidP="00000000" w:rsidRDefault="00000000" w:rsidRPr="00000000" w14:paraId="0000001B">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Trimestral (20)</w:t>
            </w:r>
          </w:p>
        </w:tc>
        <w:tc>
          <w:tcPr>
            <w:vAlign w:val="center"/>
          </w:tcPr>
          <w:p w:rsidR="00000000" w:rsidDel="00000000" w:rsidP="00000000" w:rsidRDefault="00000000" w:rsidRPr="00000000" w14:paraId="0000001C">
            <w:pPr>
              <w:spacing w:after="0" w:line="240" w:lineRule="auto"/>
              <w:ind w:left="0" w:hanging="2"/>
              <w:jc w:val="center"/>
              <w:rPr>
                <w:rFonts w:ascii="Averta" w:cs="Averta" w:eastAsia="Averta" w:hAnsi="Averta"/>
                <w:color w:val="ff0000"/>
              </w:rPr>
            </w:pPr>
            <w:r w:rsidDel="00000000" w:rsidR="00000000" w:rsidRPr="00000000">
              <w:rPr>
                <w:rFonts w:ascii="Averta" w:cs="Averta" w:eastAsia="Averta" w:hAnsi="Averta"/>
                <w:color w:val="ff0000"/>
                <w:rtl w:val="0"/>
              </w:rPr>
              <w:t xml:space="preserve">60</w:t>
            </w:r>
          </w:p>
        </w:tc>
        <w:tc>
          <w:tcPr>
            <w:vAlign w:val="center"/>
          </w:tcPr>
          <w:p w:rsidR="00000000" w:rsidDel="00000000" w:rsidP="00000000" w:rsidRDefault="00000000" w:rsidRPr="00000000" w14:paraId="0000001D">
            <w:pPr>
              <w:spacing w:after="0" w:line="240" w:lineRule="auto"/>
              <w:ind w:right="34" w:hanging="2"/>
              <w:jc w:val="both"/>
              <w:rPr>
                <w:rFonts w:ascii="Averta" w:cs="Averta" w:eastAsia="Averta" w:hAnsi="Averta"/>
                <w:color w:val="ff0000"/>
              </w:rPr>
            </w:pPr>
            <w:r w:rsidDel="00000000" w:rsidR="00000000" w:rsidRPr="00000000">
              <w:rPr>
                <w:rFonts w:ascii="Averta" w:cs="Averta" w:eastAsia="Averta" w:hAnsi="Averta"/>
                <w:color w:val="ff0000"/>
                <w:sz w:val="18"/>
                <w:szCs w:val="18"/>
                <w:rtl w:val="0"/>
              </w:rPr>
              <w:t xml:space="preserve">El interés y participación de los jóvenes en las actividades ha ido en aumento en los municipios de Carmen y Escárcega.</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1E">
            <w:pPr>
              <w:spacing w:after="0" w:line="240" w:lineRule="auto"/>
              <w:ind w:left="0" w:right="34" w:hanging="2"/>
              <w:jc w:val="both"/>
              <w:rPr>
                <w:rFonts w:ascii="Averta" w:cs="Averta" w:eastAsia="Averta" w:hAnsi="Averta"/>
              </w:rPr>
            </w:pPr>
            <w:r w:rsidDel="00000000" w:rsidR="00000000" w:rsidRPr="00000000">
              <w:rPr>
                <w:rFonts w:ascii="Averta" w:cs="Averta" w:eastAsia="Averta" w:hAnsi="Averta"/>
                <w:b w:val="1"/>
                <w:rtl w:val="0"/>
              </w:rPr>
              <w:t xml:space="preserve">1081 </w:t>
            </w:r>
            <w:r w:rsidDel="00000000" w:rsidR="00000000" w:rsidRPr="00000000">
              <w:rPr>
                <w:rFonts w:ascii="Averta" w:cs="Averta" w:eastAsia="Averta" w:hAnsi="Averta"/>
                <w:rtl w:val="0"/>
              </w:rPr>
              <w:t xml:space="preserve">Servicios de contención emocional, orientación y canalización psicológica a juventudes de 12 a 29 años. (Hablemos de Emociones)</w:t>
            </w:r>
          </w:p>
        </w:tc>
        <w:tc>
          <w:tcPr>
            <w:vAlign w:val="center"/>
          </w:tcPr>
          <w:p w:rsidR="00000000" w:rsidDel="00000000" w:rsidP="00000000" w:rsidRDefault="00000000" w:rsidRPr="00000000" w14:paraId="0000001F">
            <w:pPr>
              <w:spacing w:after="0" w:line="240" w:lineRule="auto"/>
              <w:ind w:left="0" w:hanging="2"/>
              <w:jc w:val="left"/>
              <w:rPr>
                <w:rFonts w:ascii="Averta" w:cs="Averta" w:eastAsia="Averta" w:hAnsi="Averta"/>
              </w:rPr>
            </w:pPr>
            <w:r w:rsidDel="00000000" w:rsidR="00000000" w:rsidRPr="00000000">
              <w:rPr>
                <w:rFonts w:ascii="Averta" w:cs="Averta" w:eastAsia="Averta" w:hAnsi="Averta"/>
                <w:rtl w:val="0"/>
              </w:rPr>
              <w:t xml:space="preserve">      Pláticas</w:t>
            </w:r>
          </w:p>
        </w:tc>
        <w:tc>
          <w:tcPr>
            <w:vAlign w:val="center"/>
          </w:tcPr>
          <w:p w:rsidR="00000000" w:rsidDel="00000000" w:rsidP="00000000" w:rsidRDefault="00000000" w:rsidRPr="00000000" w14:paraId="00000020">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Anual (100)</w:t>
            </w:r>
          </w:p>
          <w:p w:rsidR="00000000" w:rsidDel="00000000" w:rsidP="00000000" w:rsidRDefault="00000000" w:rsidRPr="00000000" w14:paraId="00000021">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Trimestral 25</w:t>
            </w:r>
          </w:p>
        </w:tc>
        <w:tc>
          <w:tcPr>
            <w:vAlign w:val="center"/>
          </w:tcPr>
          <w:p w:rsidR="00000000" w:rsidDel="00000000" w:rsidP="00000000" w:rsidRDefault="00000000" w:rsidRPr="00000000" w14:paraId="00000022">
            <w:pPr>
              <w:spacing w:after="0" w:line="240" w:lineRule="auto"/>
              <w:ind w:left="0" w:hanging="2"/>
              <w:jc w:val="center"/>
              <w:rPr>
                <w:rFonts w:ascii="Averta" w:cs="Averta" w:eastAsia="Averta" w:hAnsi="Averta"/>
                <w:color w:val="ff0000"/>
              </w:rPr>
            </w:pPr>
            <w:r w:rsidDel="00000000" w:rsidR="00000000" w:rsidRPr="00000000">
              <w:rPr>
                <w:rFonts w:ascii="Averta" w:cs="Averta" w:eastAsia="Averta" w:hAnsi="Averta"/>
                <w:color w:val="ff0000"/>
                <w:rtl w:val="0"/>
              </w:rPr>
              <w:t xml:space="preserve">46</w:t>
            </w:r>
          </w:p>
        </w:tc>
        <w:tc>
          <w:tcPr>
            <w:vAlign w:val="center"/>
          </w:tcPr>
          <w:p w:rsidR="00000000" w:rsidDel="00000000" w:rsidP="00000000" w:rsidRDefault="00000000" w:rsidRPr="00000000" w14:paraId="00000023">
            <w:pPr>
              <w:spacing w:after="0" w:line="240" w:lineRule="auto"/>
              <w:ind w:right="34" w:hanging="2"/>
              <w:jc w:val="both"/>
              <w:rPr>
                <w:rFonts w:ascii="Averta" w:cs="Averta" w:eastAsia="Averta" w:hAnsi="Averta"/>
                <w:color w:val="ff0000"/>
              </w:rPr>
            </w:pPr>
            <w:r w:rsidDel="00000000" w:rsidR="00000000" w:rsidRPr="00000000">
              <w:rPr>
                <w:rFonts w:ascii="Averta" w:cs="Averta" w:eastAsia="Averta" w:hAnsi="Averta"/>
                <w:color w:val="ff0000"/>
                <w:sz w:val="18"/>
                <w:szCs w:val="18"/>
                <w:rtl w:val="0"/>
              </w:rPr>
              <w:t xml:space="preserve">La concientización, sensibilización y apertura sobre los temas de Salud Mental, fomentan un espacio seguro de solidaridad en el cual los jóvenes se pueden acercar para solicitar atención psicológica, de igual manera se ha contribuido a normalizar el cuidado de las emociones, conductas y pensamientos que repercuten en el estado mental</w:t>
            </w:r>
            <w:r w:rsidDel="00000000" w:rsidR="00000000" w:rsidRPr="00000000">
              <w:rPr>
                <w:rtl w:val="0"/>
              </w:rPr>
            </w:r>
          </w:p>
        </w:tc>
      </w:tr>
      <w:tr>
        <w:trPr>
          <w:cantSplit w:val="0"/>
          <w:trHeight w:val="1207.8808593749998" w:hRule="atLeast"/>
          <w:tblHeader w:val="0"/>
        </w:trPr>
        <w:tc>
          <w:tcPr>
            <w:vAlign w:val="center"/>
          </w:tcPr>
          <w:p w:rsidR="00000000" w:rsidDel="00000000" w:rsidP="00000000" w:rsidRDefault="00000000" w:rsidRPr="00000000" w14:paraId="00000024">
            <w:pPr>
              <w:spacing w:after="0" w:line="240" w:lineRule="auto"/>
              <w:ind w:left="0" w:right="34" w:hanging="2"/>
              <w:jc w:val="both"/>
              <w:rPr>
                <w:rFonts w:ascii="Averta" w:cs="Averta" w:eastAsia="Averta" w:hAnsi="Averta"/>
              </w:rPr>
            </w:pPr>
            <w:r w:rsidDel="00000000" w:rsidR="00000000" w:rsidRPr="00000000">
              <w:rPr>
                <w:rFonts w:ascii="Averta" w:cs="Averta" w:eastAsia="Averta" w:hAnsi="Averta"/>
                <w:b w:val="1"/>
                <w:rtl w:val="0"/>
              </w:rPr>
              <w:t xml:space="preserve">1023</w:t>
            </w:r>
            <w:r w:rsidDel="00000000" w:rsidR="00000000" w:rsidRPr="00000000">
              <w:rPr>
                <w:rFonts w:ascii="Averta" w:cs="Averta" w:eastAsia="Averta" w:hAnsi="Averta"/>
                <w:rtl w:val="0"/>
              </w:rPr>
              <w:t xml:space="preserve"> Realizar eventos formativos, recreativos, culturales y de emprendimiento, generando muestras de talento, creatividad y de trabajo.</w:t>
            </w:r>
          </w:p>
        </w:tc>
        <w:tc>
          <w:tcPr>
            <w:vAlign w:val="center"/>
          </w:tcPr>
          <w:p w:rsidR="00000000" w:rsidDel="00000000" w:rsidP="00000000" w:rsidRDefault="00000000" w:rsidRPr="00000000" w14:paraId="00000025">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Evento</w:t>
            </w:r>
          </w:p>
        </w:tc>
        <w:tc>
          <w:tcPr>
            <w:vAlign w:val="center"/>
          </w:tcPr>
          <w:p w:rsidR="00000000" w:rsidDel="00000000" w:rsidP="00000000" w:rsidRDefault="00000000" w:rsidRPr="00000000" w14:paraId="00000026">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Reporte en el tercer y cuarto trimestre</w:t>
            </w:r>
          </w:p>
          <w:p w:rsidR="00000000" w:rsidDel="00000000" w:rsidP="00000000" w:rsidRDefault="00000000" w:rsidRPr="00000000" w14:paraId="00000027">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(100)</w:t>
            </w:r>
          </w:p>
        </w:tc>
        <w:tc>
          <w:tcPr>
            <w:vAlign w:val="center"/>
          </w:tcPr>
          <w:p w:rsidR="00000000" w:rsidDel="00000000" w:rsidP="00000000" w:rsidRDefault="00000000" w:rsidRPr="00000000" w14:paraId="00000028">
            <w:pPr>
              <w:spacing w:after="0" w:line="240" w:lineRule="auto"/>
              <w:ind w:left="0" w:hanging="2"/>
              <w:jc w:val="center"/>
              <w:rPr>
                <w:rFonts w:ascii="Averta" w:cs="Averta" w:eastAsia="Averta" w:hAnsi="Averta"/>
                <w:color w:val="ff0000"/>
              </w:rPr>
            </w:pPr>
            <w:r w:rsidDel="00000000" w:rsidR="00000000" w:rsidRPr="00000000">
              <w:rPr>
                <w:rFonts w:ascii="Averta" w:cs="Averta" w:eastAsia="Averta" w:hAnsi="Averta"/>
                <w:color w:val="ff0000"/>
                <w:rtl w:val="0"/>
              </w:rPr>
              <w:t xml:space="preserve">2</w:t>
            </w:r>
          </w:p>
        </w:tc>
        <w:tc>
          <w:tcPr>
            <w:vAlign w:val="center"/>
          </w:tcPr>
          <w:p w:rsidR="00000000" w:rsidDel="00000000" w:rsidP="00000000" w:rsidRDefault="00000000" w:rsidRPr="00000000" w14:paraId="00000029">
            <w:pPr>
              <w:spacing w:after="0" w:line="240" w:lineRule="auto"/>
              <w:ind w:left="0" w:right="34" w:hanging="2"/>
              <w:jc w:val="left"/>
              <w:rPr>
                <w:rFonts w:ascii="Averta" w:cs="Averta" w:eastAsia="Averta" w:hAnsi="Averta"/>
                <w:color w:val="ff0000"/>
              </w:rPr>
            </w:pPr>
            <w:bookmarkStart w:colFirst="0" w:colLast="0" w:name="_heading=h.gjdgxs" w:id="0"/>
            <w:bookmarkEnd w:id="0"/>
            <w:r w:rsidDel="00000000" w:rsidR="00000000" w:rsidRPr="00000000">
              <w:rPr>
                <w:rFonts w:ascii="Averta" w:cs="Averta" w:eastAsia="Averta" w:hAnsi="Averta"/>
                <w:color w:val="ff0000"/>
                <w:sz w:val="20"/>
                <w:szCs w:val="20"/>
                <w:rtl w:val="0"/>
              </w:rPr>
              <w:t xml:space="preserve">El aforo de los eventos estuvo sujeto a la disposición y apertura del sector educativo donde se realizaron, al ser en espacios educativos tiende a elevarse la participación.</w:t>
            </w:r>
            <w:r w:rsidDel="00000000" w:rsidR="00000000" w:rsidRPr="00000000">
              <w:rPr>
                <w:rFonts w:ascii="Averta" w:cs="Averta" w:eastAsia="Averta" w:hAnsi="Averta"/>
                <w:color w:val="ff0000"/>
                <w:rtl w:val="0"/>
              </w:rPr>
              <w:t xml:space="preserve">   </w:t>
            </w:r>
          </w:p>
        </w:tc>
      </w:tr>
      <w:tr>
        <w:trPr>
          <w:cantSplit w:val="0"/>
          <w:trHeight w:val="680" w:hRule="atLeast"/>
          <w:tblHeader w:val="0"/>
        </w:trPr>
        <w:tc>
          <w:tcPr>
            <w:vAlign w:val="center"/>
          </w:tcPr>
          <w:p w:rsidR="00000000" w:rsidDel="00000000" w:rsidP="00000000" w:rsidRDefault="00000000" w:rsidRPr="00000000" w14:paraId="0000002A">
            <w:pPr>
              <w:spacing w:after="0" w:line="240" w:lineRule="auto"/>
              <w:ind w:left="0" w:right="34" w:hanging="2"/>
              <w:jc w:val="both"/>
              <w:rPr>
                <w:rFonts w:ascii="Averta" w:cs="Averta" w:eastAsia="Averta" w:hAnsi="Averta"/>
              </w:rPr>
            </w:pPr>
            <w:r w:rsidDel="00000000" w:rsidR="00000000" w:rsidRPr="00000000">
              <w:rPr>
                <w:rFonts w:ascii="Averta" w:cs="Averta" w:eastAsia="Averta" w:hAnsi="Averta"/>
                <w:b w:val="1"/>
                <w:rtl w:val="0"/>
              </w:rPr>
              <w:t xml:space="preserve">0560 </w:t>
            </w:r>
            <w:r w:rsidDel="00000000" w:rsidR="00000000" w:rsidRPr="00000000">
              <w:rPr>
                <w:rFonts w:ascii="Averta" w:cs="Averta" w:eastAsia="Averta" w:hAnsi="Averta"/>
                <w:rtl w:val="0"/>
              </w:rPr>
              <w:t xml:space="preserve">Actividades para la concientización de la violencia en el noviazgo y de equidad de género.</w:t>
            </w:r>
          </w:p>
        </w:tc>
        <w:tc>
          <w:tcPr>
            <w:vAlign w:val="center"/>
          </w:tcPr>
          <w:p w:rsidR="00000000" w:rsidDel="00000000" w:rsidP="00000000" w:rsidRDefault="00000000" w:rsidRPr="00000000" w14:paraId="0000002B">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Plática</w:t>
            </w:r>
          </w:p>
        </w:tc>
        <w:tc>
          <w:tcPr>
            <w:vAlign w:val="center"/>
          </w:tcPr>
          <w:p w:rsidR="00000000" w:rsidDel="00000000" w:rsidP="00000000" w:rsidRDefault="00000000" w:rsidRPr="00000000" w14:paraId="0000002C">
            <w:pPr>
              <w:spacing w:after="0" w:line="240" w:lineRule="auto"/>
              <w:ind w:left="0" w:hanging="2"/>
              <w:jc w:val="center"/>
              <w:rPr>
                <w:rFonts w:ascii="Averta" w:cs="Averta" w:eastAsia="Averta" w:hAnsi="Averta"/>
              </w:rPr>
            </w:pPr>
            <w:r w:rsidDel="00000000" w:rsidR="00000000" w:rsidRPr="00000000">
              <w:rPr>
                <w:rFonts w:ascii="Averta" w:cs="Averta" w:eastAsia="Averta" w:hAnsi="Averta"/>
                <w:rtl w:val="0"/>
              </w:rPr>
              <w:t xml:space="preserve">Primer trimestre 100</w:t>
            </w:r>
          </w:p>
        </w:tc>
        <w:tc>
          <w:tcPr>
            <w:vAlign w:val="center"/>
          </w:tcPr>
          <w:p w:rsidR="00000000" w:rsidDel="00000000" w:rsidP="00000000" w:rsidRDefault="00000000" w:rsidRPr="00000000" w14:paraId="0000002D">
            <w:pPr>
              <w:spacing w:after="0" w:line="240" w:lineRule="auto"/>
              <w:ind w:left="0" w:hanging="2"/>
              <w:jc w:val="center"/>
              <w:rPr>
                <w:rFonts w:ascii="Averta" w:cs="Averta" w:eastAsia="Averta" w:hAnsi="Averta"/>
                <w:color w:val="ff0000"/>
              </w:rPr>
            </w:pPr>
            <w:r w:rsidDel="00000000" w:rsidR="00000000" w:rsidRPr="00000000">
              <w:rPr>
                <w:rFonts w:ascii="Averta" w:cs="Averta" w:eastAsia="Averta" w:hAnsi="Averta"/>
                <w:color w:val="ff0000"/>
                <w:rtl w:val="0"/>
              </w:rPr>
              <w:t xml:space="preserve">7</w:t>
            </w:r>
          </w:p>
        </w:tc>
        <w:tc>
          <w:tcPr>
            <w:vAlign w:val="center"/>
          </w:tcPr>
          <w:p w:rsidR="00000000" w:rsidDel="00000000" w:rsidP="00000000" w:rsidRDefault="00000000" w:rsidRPr="00000000" w14:paraId="0000002E">
            <w:pPr>
              <w:spacing w:after="0" w:line="240" w:lineRule="auto"/>
              <w:ind w:left="0" w:right="34" w:hanging="2"/>
              <w:jc w:val="both"/>
              <w:rPr>
                <w:rFonts w:ascii="Averta" w:cs="Averta" w:eastAsia="Averta" w:hAnsi="Averta"/>
                <w:color w:val="ff0000"/>
                <w:sz w:val="20"/>
                <w:szCs w:val="20"/>
              </w:rPr>
            </w:pPr>
            <w:r w:rsidDel="00000000" w:rsidR="00000000" w:rsidRPr="00000000">
              <w:rPr>
                <w:rFonts w:ascii="Averta" w:cs="Averta" w:eastAsia="Averta" w:hAnsi="Averta"/>
                <w:color w:val="ff0000"/>
                <w:sz w:val="20"/>
                <w:szCs w:val="20"/>
                <w:rtl w:val="0"/>
              </w:rPr>
              <w:t xml:space="preserve">Debido a que las actividades se realizaron dentro de un centro educativo, se obtuvo mayor apertura para llegar a los jóvenes.</w:t>
            </w:r>
          </w:p>
        </w:tc>
      </w:tr>
    </w:tbl>
    <w:p w:rsidR="00000000" w:rsidDel="00000000" w:rsidP="00000000" w:rsidRDefault="00000000" w:rsidRPr="00000000" w14:paraId="0000002F">
      <w:pPr>
        <w:spacing w:after="0" w:line="240" w:lineRule="auto"/>
        <w:ind w:left="0" w:right="724" w:hanging="2"/>
        <w:rPr>
          <w:rFonts w:ascii="Azo Sans" w:cs="Azo Sans" w:eastAsia="Azo Sans" w:hAnsi="Azo Sans"/>
          <w:b w:val="1"/>
        </w:rPr>
      </w:pPr>
      <w:r w:rsidDel="00000000" w:rsidR="00000000" w:rsidRPr="00000000">
        <w:rPr>
          <w:rtl w:val="0"/>
        </w:rPr>
      </w:r>
    </w:p>
    <w:p w:rsidR="00000000" w:rsidDel="00000000" w:rsidP="00000000" w:rsidRDefault="00000000" w:rsidRPr="00000000" w14:paraId="00000030">
      <w:pPr>
        <w:spacing w:after="0" w:line="240" w:lineRule="auto"/>
        <w:ind w:left="0" w:right="724" w:hanging="2"/>
        <w:rPr>
          <w:rFonts w:ascii="Azo Sans" w:cs="Azo Sans" w:eastAsia="Azo Sans" w:hAnsi="Azo Sans"/>
          <w:b w:val="1"/>
          <w:color w:val="ff0000"/>
        </w:rPr>
      </w:pPr>
      <w:r w:rsidDel="00000000" w:rsidR="00000000" w:rsidRPr="00000000">
        <w:rPr>
          <w:rFonts w:ascii="Azo Sans" w:cs="Azo Sans" w:eastAsia="Azo Sans" w:hAnsi="Azo Sans"/>
          <w:b w:val="1"/>
          <w:rtl w:val="0"/>
        </w:rPr>
        <w:t xml:space="preserve">Total de Jóvenes beneficiadxs</w:t>
      </w:r>
      <w:r w:rsidDel="00000000" w:rsidR="00000000" w:rsidRPr="00000000">
        <w:rPr>
          <w:rFonts w:ascii="Azo Sans" w:cs="Azo Sans" w:eastAsia="Azo Sans" w:hAnsi="Azo Sans"/>
          <w:rtl w:val="0"/>
        </w:rPr>
        <w:t xml:space="preserve">:</w:t>
      </w:r>
      <w:r w:rsidDel="00000000" w:rsidR="00000000" w:rsidRPr="00000000">
        <w:rPr>
          <w:rFonts w:ascii="Azo Sans" w:cs="Azo Sans" w:eastAsia="Azo Sans" w:hAnsi="Azo Sans"/>
          <w:color w:val="595959"/>
          <w:rtl w:val="0"/>
        </w:rPr>
        <w:t xml:space="preserve"> </w:t>
      </w:r>
      <w:r w:rsidDel="00000000" w:rsidR="00000000" w:rsidRPr="00000000">
        <w:rPr>
          <w:rFonts w:ascii="Azo Sans" w:cs="Azo Sans" w:eastAsia="Azo Sans" w:hAnsi="Azo Sans"/>
          <w:b w:val="1"/>
          <w:color w:val="ff0000"/>
          <w:rtl w:val="0"/>
        </w:rPr>
        <w:t xml:space="preserve">3208</w:t>
      </w:r>
    </w:p>
    <w:p w:rsidR="00000000" w:rsidDel="00000000" w:rsidP="00000000" w:rsidRDefault="00000000" w:rsidRPr="00000000" w14:paraId="00000031">
      <w:pPr>
        <w:spacing w:after="0" w:line="240" w:lineRule="auto"/>
        <w:ind w:left="0" w:right="724" w:hanging="2"/>
        <w:jc w:val="center"/>
        <w:rPr>
          <w:rFonts w:ascii="Azo Sans" w:cs="Azo Sans" w:eastAsia="Azo Sans" w:hAnsi="Azo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1440" w:top="2034" w:left="1080" w:right="1080" w:header="708" w:footer="15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zo Sans"/>
  <w:font w:name="Avert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Pr>
      <w:drawing>
        <wp:inline distB="0" distT="0" distL="114300" distR="114300">
          <wp:extent cx="71755" cy="91440"/>
          <wp:effectExtent b="0" l="0" r="0" t="0"/>
          <wp:docPr id="104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1755" cy="91440"/>
                  </a:xfrm>
                  <a:prstGeom prst="rect"/>
                  <a:ln/>
                </pic:spPr>
              </pic:pic>
            </a:graphicData>
          </a:graphic>
        </wp:inline>
      </w:drawing>
    </w:r>
    <w:r w:rsidDel="00000000" w:rsidR="00000000" w:rsidRPr="00000000">
      <w:rPr>
        <w:color w:val="000000"/>
        <w:rtl w:val="0"/>
      </w:rPr>
      <w:t xml:space="preserve">Calle 10, #239, Barrio de Guadalupe, Campeche.   </w:t>
    </w:r>
    <w:r w:rsidDel="00000000" w:rsidR="00000000" w:rsidRPr="00000000">
      <w:rPr>
        <w:color w:val="000000"/>
      </w:rPr>
      <w:drawing>
        <wp:inline distB="0" distT="0" distL="114300" distR="114300">
          <wp:extent cx="92075" cy="91440"/>
          <wp:effectExtent b="0" l="0" r="0" t="0"/>
          <wp:docPr id="1046"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92075" cy="91440"/>
                  </a:xfrm>
                  <a:prstGeom prst="rect"/>
                  <a:ln/>
                </pic:spPr>
              </pic:pic>
            </a:graphicData>
          </a:graphic>
        </wp:inline>
      </w:drawing>
    </w:r>
    <w:r w:rsidDel="00000000" w:rsidR="00000000" w:rsidRPr="00000000">
      <w:rPr>
        <w:color w:val="000000"/>
        <w:rtl w:val="0"/>
      </w:rPr>
      <w:t xml:space="preserve">  981 100 9986. </w:t>
    </w:r>
    <w:r w:rsidDel="00000000" w:rsidR="00000000" w:rsidRPr="00000000">
      <w:rPr>
        <w:color w:val="000000"/>
      </w:rPr>
      <w:drawing>
        <wp:inline distB="0" distT="0" distL="114300" distR="114300">
          <wp:extent cx="92075" cy="91440"/>
          <wp:effectExtent b="0" l="0" r="0" t="0"/>
          <wp:docPr id="1045"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92075" cy="91440"/>
                  </a:xfrm>
                  <a:prstGeom prst="rect"/>
                  <a:ln/>
                </pic:spPr>
              </pic:pic>
            </a:graphicData>
          </a:graphic>
        </wp:inline>
      </w:drawing>
    </w:r>
    <w:r w:rsidDel="00000000" w:rsidR="00000000" w:rsidRPr="00000000">
      <w:rPr>
        <w:color w:val="000000"/>
        <w:rtl w:val="0"/>
      </w:rPr>
      <w:t xml:space="preserve">  http://www.injucam.campeche.gob.mx/</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1980"/>
      </w:tabs>
      <w:spacing w:after="0" w:line="240" w:lineRule="auto"/>
      <w:ind w:left="0" w:hanging="2"/>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-114299</wp:posOffset>
              </wp:positionV>
              <wp:extent cx="4192905" cy="1019810"/>
              <wp:effectExtent b="0" l="0" r="0" t="0"/>
              <wp:wrapNone/>
              <wp:docPr id="1041" name=""/>
              <a:graphic>
                <a:graphicData uri="http://schemas.microsoft.com/office/word/2010/wordprocessingShape">
                  <wps:wsp>
                    <wps:cNvSpPr/>
                    <wps:cNvPr id="2" name="Shape 2"/>
                    <wps:spPr>
                      <a:xfrm>
                        <a:off x="3263835" y="3392650"/>
                        <a:ext cx="4164330" cy="774700"/>
                      </a:xfrm>
                      <a:prstGeom prst="rect">
                        <a:avLst/>
                      </a:prstGeom>
                      <a:noFill/>
                      <a:ln>
                        <a:noFill/>
                      </a:ln>
                    </wps:spPr>
                    <wps:txbx>
                      <w:txbxContent>
                        <w:p w:rsidR="00000000" w:rsidDel="00000000" w:rsidP="00000000" w:rsidRDefault="00000000" w:rsidRPr="00000000">
                          <w:pPr>
                            <w:spacing w:after="0" w:before="0" w:line="275.00000953674316"/>
                            <w:ind w:left="0" w:right="0" w:firstLine="-2.0000000298023224"/>
                            <w:jc w:val="center"/>
                            <w:textDirection w:val="btLr"/>
                          </w:pPr>
                          <w:r w:rsidDel="00000000" w:rsidR="00000000" w:rsidRPr="00000000">
                            <w:rPr>
                              <w:rFonts w:ascii="Averta" w:cs="Averta" w:eastAsia="Averta" w:hAnsi="Averta"/>
                              <w:b w:val="1"/>
                              <w:i w:val="0"/>
                              <w:smallCaps w:val="0"/>
                              <w:strike w:val="0"/>
                              <w:color w:val="000000"/>
                              <w:sz w:val="22"/>
                              <w:vertAlign w:val="baseline"/>
                            </w:rPr>
                            <w:t xml:space="preserve">INSTITUTO DE LA JUVENTUD DEL ESTADO DE CAMPECHE</w:t>
                          </w:r>
                        </w:p>
                        <w:p w:rsidR="00000000" w:rsidDel="00000000" w:rsidP="00000000" w:rsidRDefault="00000000" w:rsidRPr="00000000">
                          <w:pPr>
                            <w:spacing w:after="0" w:before="0" w:line="275.00000953674316"/>
                            <w:ind w:left="0" w:right="0" w:firstLine="-2.0000000298023224"/>
                            <w:jc w:val="center"/>
                            <w:textDirection w:val="btLr"/>
                          </w:pPr>
                          <w:r w:rsidDel="00000000" w:rsidR="00000000" w:rsidRPr="00000000">
                            <w:rPr>
                              <w:rFonts w:ascii="Averta" w:cs="Averta" w:eastAsia="Averta" w:hAnsi="Averta"/>
                              <w:b w:val="1"/>
                              <w:i w:val="0"/>
                              <w:smallCaps w:val="0"/>
                              <w:strike w:val="0"/>
                              <w:color w:val="000000"/>
                              <w:sz w:val="22"/>
                              <w:vertAlign w:val="baseline"/>
                            </w:rPr>
                          </w:r>
                          <w:r w:rsidDel="00000000" w:rsidR="00000000" w:rsidRPr="00000000">
                            <w:rPr>
                              <w:rFonts w:ascii="Averta" w:cs="Averta" w:eastAsia="Averta" w:hAnsi="Averta"/>
                              <w:b w:val="0"/>
                              <w:i w:val="0"/>
                              <w:smallCaps w:val="0"/>
                              <w:strike w:val="0"/>
                              <w:color w:val="000000"/>
                              <w:sz w:val="22"/>
                              <w:vertAlign w:val="baseline"/>
                            </w:rPr>
                            <w:t xml:space="preserve">INFORME DE AVANCE DE METAS ALCANZADAS</w:t>
                          </w:r>
                        </w:p>
                        <w:p w:rsidR="00000000" w:rsidDel="00000000" w:rsidP="00000000" w:rsidRDefault="00000000" w:rsidRPr="00000000">
                          <w:pPr>
                            <w:spacing w:after="0" w:before="0" w:line="275.00000953674316"/>
                            <w:ind w:left="0" w:right="0" w:firstLine="-2.0000000298023224"/>
                            <w:jc w:val="center"/>
                            <w:textDirection w:val="btLr"/>
                          </w:pPr>
                          <w:r w:rsidDel="00000000" w:rsidR="00000000" w:rsidRPr="00000000">
                            <w:rPr>
                              <w:rFonts w:ascii="Averta" w:cs="Averta" w:eastAsia="Averta" w:hAnsi="Averta"/>
                              <w:b w:val="0"/>
                              <w:i w:val="0"/>
                              <w:smallCaps w:val="0"/>
                              <w:strike w:val="0"/>
                              <w:color w:val="000000"/>
                              <w:sz w:val="22"/>
                              <w:vertAlign w:val="baseline"/>
                            </w:rPr>
                          </w:r>
                          <w:r w:rsidDel="00000000" w:rsidR="00000000" w:rsidRPr="00000000">
                            <w:rPr>
                              <w:rFonts w:ascii="Averta" w:cs="Averta" w:eastAsia="Averta" w:hAnsi="Averta"/>
                              <w:b w:val="0"/>
                              <w:i w:val="0"/>
                              <w:smallCaps w:val="0"/>
                              <w:strike w:val="0"/>
                              <w:color w:val="000000"/>
                              <w:sz w:val="22"/>
                              <w:vertAlign w:val="baseline"/>
                            </w:rPr>
                            <w:t xml:space="preserve">PROMOCIÓN SOCIAL</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Averta" w:cs="Averta" w:eastAsia="Averta" w:hAnsi="Averta"/>
                              <w:b w:val="0"/>
                              <w:i w:val="0"/>
                              <w:smallCaps w:val="0"/>
                              <w:strike w:val="0"/>
                              <w:color w:val="000000"/>
                              <w:sz w:val="22"/>
                              <w:vertAlign w:val="baseline"/>
                            </w:rPr>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Averta" w:cs="Averta" w:eastAsia="Averta" w:hAnsi="Avert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-114299</wp:posOffset>
              </wp:positionV>
              <wp:extent cx="4192905" cy="1019810"/>
              <wp:effectExtent b="0" l="0" r="0" t="0"/>
              <wp:wrapNone/>
              <wp:docPr id="104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192905" cy="10198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-552448</wp:posOffset>
          </wp:positionH>
          <wp:positionV relativeFrom="paragraph">
            <wp:posOffset>-306703</wp:posOffset>
          </wp:positionV>
          <wp:extent cx="2638425" cy="866775"/>
          <wp:effectExtent b="0" l="0" r="0" t="0"/>
          <wp:wrapSquare wrapText="bothSides" distB="0" distT="0" distL="114300" distR="114300"/>
          <wp:docPr id="1042" name="image1.png"/>
          <a:graphic>
            <a:graphicData uri="http://schemas.openxmlformats.org/drawingml/2006/picture">
              <pic:pic>
                <pic:nvPicPr>
                  <pic:cNvPr id="0" name="image1.png"/>
                  <pic:cNvPicPr preferRelativeResize="0"/>
                </pic:nvPicPr>
                <pic:blipFill>
                  <a:blip r:embed="rId2"/>
                  <a:srcRect b="41758" l="0" r="54318" t="0"/>
                  <a:stretch>
                    <a:fillRect/>
                  </a:stretch>
                </pic:blipFill>
                <pic:spPr>
                  <a:xfrm>
                    <a:off x="0" y="0"/>
                    <a:ext cx="2638425" cy="866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7162800</wp:posOffset>
          </wp:positionH>
          <wp:positionV relativeFrom="paragraph">
            <wp:posOffset>-230503</wp:posOffset>
          </wp:positionV>
          <wp:extent cx="2124075" cy="790575"/>
          <wp:effectExtent b="0" l="0" r="0" t="0"/>
          <wp:wrapSquare wrapText="bothSides" distB="0" distT="0" distL="114300" distR="114300"/>
          <wp:docPr id="1043" name="image2.png"/>
          <a:graphic>
            <a:graphicData uri="http://schemas.openxmlformats.org/drawingml/2006/picture">
              <pic:pic>
                <pic:nvPicPr>
                  <pic:cNvPr id="0" name="image2.png"/>
                  <pic:cNvPicPr preferRelativeResize="0"/>
                </pic:nvPicPr>
                <pic:blipFill>
                  <a:blip r:embed="rId3"/>
                  <a:srcRect b="41673" l="63448" r="0" t="0"/>
                  <a:stretch>
                    <a:fillRect/>
                  </a:stretch>
                </pic:blipFill>
                <pic:spPr>
                  <a:xfrm>
                    <a:off x="0" y="0"/>
                    <a:ext cx="2124075" cy="79057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lang w:eastAsia="en-US" w:val="es-MX"/>
    </w:rPr>
  </w:style>
  <w:style w:type="paragraph" w:styleId="Ttulo1">
    <w:name w:val="heading 1"/>
    <w:basedOn w:val="Normal"/>
    <w:next w:val="Normal"/>
    <w:pPr>
      <w:keepNext w:val="1"/>
      <w:spacing w:after="60" w:before="240"/>
    </w:pPr>
    <w:rPr>
      <w:rFonts w:ascii="Calibri Light" w:cs="Times New Roman" w:eastAsia="Times New Roman" w:hAnsi="Calibri Light"/>
      <w:b w:val="1"/>
      <w:bCs w:val="1"/>
      <w:kern w:val="32"/>
      <w:sz w:val="32"/>
      <w:szCs w:val="32"/>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qFormat w:val="1"/>
    <w:pPr>
      <w:spacing w:after="0" w:line="240" w:lineRule="auto"/>
    </w:pPr>
  </w:style>
  <w:style w:type="character" w:styleId="EncabezadoCar" w:customStyle="1">
    <w:name w:val="Encabezado Car"/>
    <w:basedOn w:val="Fuentedeprrafopredeter"/>
    <w:rPr>
      <w:w w:val="100"/>
      <w:position w:val="-1"/>
      <w:effect w:val="none"/>
      <w:vertAlign w:val="baseline"/>
      <w:cs w:val="0"/>
      <w:em w:val="none"/>
    </w:rPr>
  </w:style>
  <w:style w:type="paragraph" w:styleId="Piedepgina">
    <w:name w:val="footer"/>
    <w:basedOn w:val="Normal"/>
    <w:qFormat w:val="1"/>
    <w:pPr>
      <w:spacing w:after="0" w:line="240" w:lineRule="auto"/>
    </w:pPr>
  </w:style>
  <w:style w:type="character" w:styleId="PiedepginaCar" w:customStyle="1">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val="1"/>
      <w:spacing w:after="0" w:line="240" w:lineRule="auto"/>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qFormat w:val="1"/>
    <w:pPr>
      <w:spacing w:after="0" w:line="240" w:lineRule="auto"/>
    </w:pPr>
    <w:rPr>
      <w:rFonts w:ascii="Tahoma" w:cs="Tahoma" w:hAnsi="Tahoma"/>
      <w:sz w:val="16"/>
      <w:szCs w:val="16"/>
    </w:rPr>
  </w:style>
  <w:style w:type="character" w:styleId="TextodegloboCar" w:customStyle="1">
    <w:name w:val="Texto de globo Car"/>
    <w:rPr>
      <w:rFonts w:ascii="Tahoma" w:cs="Tahoma" w:hAnsi="Tahoma"/>
      <w:w w:val="100"/>
      <w:position w:val="-1"/>
      <w:sz w:val="16"/>
      <w:szCs w:val="16"/>
      <w:effect w:val="none"/>
      <w:vertAlign w:val="baseline"/>
      <w:cs w:val="0"/>
      <w:em w:val="none"/>
    </w:rPr>
  </w:style>
  <w:style w:type="paragraph" w:styleId="Sinespaciado">
    <w:name w:val="No Spacing"/>
    <w:pPr>
      <w:suppressAutoHyphens w:val="1"/>
      <w:spacing w:line="1" w:lineRule="atLeast"/>
      <w:ind w:left="-1" w:leftChars="-1" w:hanging="1" w:hangingChars="1"/>
      <w:textDirection w:val="btLr"/>
      <w:textAlignment w:val="top"/>
      <w:outlineLvl w:val="0"/>
    </w:pPr>
    <w:rPr>
      <w:position w:val="-1"/>
      <w:lang w:eastAsia="en-US" w:val="es-MX"/>
    </w:rPr>
  </w:style>
  <w:style w:type="character" w:styleId="Ttulo1Car" w:customStyle="1">
    <w:name w:val="Título 1 Car"/>
    <w:rPr>
      <w:rFonts w:ascii="Calibri Light" w:cs="Times New Roman" w:eastAsia="Times New Roman" w:hAnsi="Calibri Light"/>
      <w:b w:val="1"/>
      <w:bCs w:val="1"/>
      <w:w w:val="100"/>
      <w:kern w:val="32"/>
      <w:position w:val="-1"/>
      <w:sz w:val="32"/>
      <w:szCs w:val="32"/>
      <w:effect w:val="none"/>
      <w:vertAlign w:val="baseline"/>
      <w:cs w:val="0"/>
      <w:em w:val="none"/>
      <w:lang w:eastAsia="en-U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8.0" w:type="dxa"/>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E0Yvsp0j8Od3UpFaquaeswqWXg==">AMUW2mV3FCVgrP0erAh4/O3tkLSVxMeUVIYURq7TgO+XSP4SWzFMVvSVQODz1qmAkbs2SBLX5d3aFqRIVwd7lxYrtQZt5Z7tzVAuFRAzoZ7hZKAJ29nFFc199B4bTdzn25QzlaSq+lNP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2022-03-24T20:19:00Z</dcterms:created>
  <dc:creator>M.G.V.</dc:creator>
</cp:coreProperties>
</file>